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C765ED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65ED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C765ED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C765ED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0050631D" w14:textId="77777777" w:rsidR="00EB596A" w:rsidRPr="00C765E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6F70868" w14:textId="77777777" w:rsidR="00EB596A" w:rsidRPr="00C765E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C765ED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C765E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C765ED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Universitatea Tehnica din Cluj Napoca</w:t>
            </w:r>
          </w:p>
        </w:tc>
      </w:tr>
      <w:tr w:rsidR="00A530B9" w:rsidRPr="00C765ED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C765E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C765ED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</w:p>
        </w:tc>
      </w:tr>
      <w:tr w:rsidR="00C83D19" w:rsidRPr="00C765ED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C765ED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C765ED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A530B9" w:rsidRPr="00C765ED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C765E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C765ED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Inginerie civila</w:t>
            </w:r>
          </w:p>
        </w:tc>
      </w:tr>
      <w:tr w:rsidR="00A530B9" w:rsidRPr="00C765ED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C765E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C765ED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C765ED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C765ED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C765ED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Constructii durabile din beton (CDB)</w:t>
            </w:r>
            <w:r w:rsidR="00AF0E6E" w:rsidRPr="00C765ED">
              <w:rPr>
                <w:rFonts w:asciiTheme="minorHAnsi" w:hAnsiTheme="minorHAnsi" w:cstheme="minorHAnsi"/>
                <w:sz w:val="22"/>
                <w:szCs w:val="22"/>
              </w:rPr>
              <w:t>/inginer</w:t>
            </w:r>
          </w:p>
        </w:tc>
      </w:tr>
      <w:tr w:rsidR="00970760" w:rsidRPr="00C765ED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C765ED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1.7 Forma de </w:t>
            </w:r>
            <w:r w:rsidR="00F023B2" w:rsidRPr="00C765ED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C765ED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C765ED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47D875C2" w14:textId="77777777" w:rsidR="00B21C8E" w:rsidRPr="00C765ED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5"/>
        <w:gridCol w:w="949"/>
        <w:gridCol w:w="40"/>
        <w:gridCol w:w="703"/>
        <w:gridCol w:w="252"/>
        <w:gridCol w:w="839"/>
        <w:gridCol w:w="2485"/>
        <w:gridCol w:w="1353"/>
        <w:gridCol w:w="1168"/>
      </w:tblGrid>
      <w:tr w:rsidR="00B21C8E" w:rsidRPr="00C765ED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Structuri din beton precomprimat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</w:tr>
      <w:tr w:rsidR="00B21C8E" w:rsidRPr="00C765ED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C765ED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C765ED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iCs/>
                <w:sz w:val="22"/>
                <w:szCs w:val="22"/>
              </w:rPr>
              <w:t>Conf.Dr.Ing.  Puskas Attila-Attila.Puskas@dst.utcluj.ro</w:t>
            </w:r>
          </w:p>
        </w:tc>
      </w:tr>
      <w:tr w:rsidR="00B21C8E" w:rsidRPr="00C765ED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C765ED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proiect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C765ED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iCs/>
                <w:sz w:val="22"/>
                <w:szCs w:val="22"/>
              </w:rPr>
              <w:t>Sl.Dr.Ing.  Toader Traian Nicu-traian.toader@dst.utcluj.ro</w:t>
            </w:r>
          </w:p>
        </w:tc>
      </w:tr>
      <w:tr w:rsidR="00B21C8E" w:rsidRPr="00C765ED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C765ED" w:rsidRDefault="00B21C8E" w:rsidP="009F7C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10D87365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1C8E" w:rsidRPr="00C765ED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B21C8E" w:rsidRPr="00C765ED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C765ED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24F80083" w14:textId="77777777" w:rsidR="00B21C8E" w:rsidRPr="00C765ED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E9C2DA" w14:textId="77777777" w:rsidR="00731F42" w:rsidRPr="00C765ED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C765ED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C765ED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3.1 Număr de ore pe 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E50E8C" w:rsidRPr="00C765ED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C765ED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C765E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C765ED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C765ED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61886" w:rsidRPr="00C765ED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C765ED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C765ED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ore</w:t>
            </w:r>
          </w:p>
        </w:tc>
      </w:tr>
      <w:tr w:rsidR="00731F42" w:rsidRPr="00C765ED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(a) Studiul după manual, suport de curs, bibliografie şi </w:t>
            </w:r>
            <w:r w:rsidR="00911CA1" w:rsidRPr="00C765ED">
              <w:rPr>
                <w:rFonts w:asciiTheme="minorHAnsi" w:hAnsiTheme="minorHAnsi" w:cstheme="minorHAnsi"/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731F42" w:rsidRPr="00C765ED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731F42" w:rsidRPr="00C765ED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731F42" w:rsidRPr="00C765ED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C765ED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731F42" w:rsidRPr="00C765ED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C765ED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731F42" w:rsidRPr="00C765ED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C765ED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(f) Alte </w:t>
            </w:r>
            <w:r w:rsidR="00911CA1" w:rsidRPr="00C765ED">
              <w:rPr>
                <w:rFonts w:asciiTheme="minorHAnsi" w:hAnsiTheme="minorHAnsi" w:cstheme="minorHAnsi"/>
                <w:sz w:val="22"/>
                <w:szCs w:val="22"/>
              </w:rPr>
              <w:t>activități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C765ED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731F42" w:rsidRPr="00C765ED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C765ED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C765E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C765ED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731F42" w:rsidRPr="00C765ED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C765ED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C765E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 w:rsidR="00B5296A" w:rsidRPr="00C765E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C765ED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731F42" w:rsidRPr="00C765ED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C765ED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E61886" w:rsidRPr="00C765E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C765ED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C765ED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5CA54023" w14:textId="77777777" w:rsidR="00EE0BA5" w:rsidRPr="00C765ED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C765ED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C765ED">
        <w:rPr>
          <w:rFonts w:asciiTheme="minorHAnsi" w:hAnsiTheme="minorHAnsi" w:cstheme="minorHAnsi"/>
          <w:sz w:val="22"/>
          <w:szCs w:val="22"/>
        </w:rPr>
        <w:t xml:space="preserve"> </w:t>
      </w:r>
      <w:r w:rsidRPr="00C765ED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C765ED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C765ED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C765ED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C765ED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C765ED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911CA1" w:rsidRPr="00C765ED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911CA1"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C765ED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412F8F9" w14:textId="77777777" w:rsidR="00741B87" w:rsidRPr="00C765ED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56E63EA0" w14:textId="77777777" w:rsidR="00EE0BA5" w:rsidRPr="00C765ED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C765ED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C765ED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C765ED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C765ED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C765ED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Sală cu video-proiector, acces internet</w:t>
            </w:r>
          </w:p>
        </w:tc>
      </w:tr>
      <w:tr w:rsidR="00755D78" w:rsidRPr="00C765ED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C765ED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</w:t>
            </w:r>
            <w:r w:rsidR="009B41A1"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3A6556" w:rsidRPr="00C765ED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C765ED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Calculator personal, programe de calcul versiune educațională</w:t>
            </w:r>
          </w:p>
        </w:tc>
      </w:tr>
    </w:tbl>
    <w:p w14:paraId="59D5E331" w14:textId="77777777" w:rsidR="00973DB3" w:rsidRPr="00C765ED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79B2D4" w14:textId="77777777" w:rsidR="00EE0BA5" w:rsidRPr="00C765ED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C765ED" w14:paraId="450A021F" w14:textId="77777777" w:rsidTr="1ABCEBF2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C765ED" w:rsidRDefault="00E7567A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68365E97" w14:textId="4D91041A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C14. Examinează principii tehnice </w:t>
            </w:r>
          </w:p>
          <w:p w14:paraId="49365AFE" w14:textId="44572DA1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C20. Întocmește rapoarte de lucru </w:t>
            </w:r>
          </w:p>
          <w:p w14:paraId="7D3085A2" w14:textId="1B156BEE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C2. Aplică competențe de calcul numeric </w:t>
            </w:r>
          </w:p>
          <w:p w14:paraId="3C6CC4AB" w14:textId="127F4C5F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C8. Definește cerințe tehnice </w:t>
            </w:r>
          </w:p>
          <w:p w14:paraId="0624E508" w14:textId="7BAC8F83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C9. Desenează schițe </w:t>
            </w:r>
          </w:p>
          <w:p w14:paraId="1E142440" w14:textId="26D506E3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C18. Gestionează proiecte de inginerie </w:t>
            </w:r>
          </w:p>
          <w:p w14:paraId="13751DF7" w14:textId="0DA35847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C27. Satisface cerințe tehnice </w:t>
            </w:r>
          </w:p>
          <w:p w14:paraId="75123AD2" w14:textId="1EF6CF6D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C28. Sintetizează informații </w:t>
            </w:r>
          </w:p>
          <w:p w14:paraId="114A8477" w14:textId="6EDCEA5F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 xml:space="preserve">C32. Utilizează software CAD </w:t>
            </w:r>
          </w:p>
          <w:p w14:paraId="487FF747" w14:textId="3E44B45E" w:rsidR="003E5614" w:rsidRPr="00C765ED" w:rsidRDefault="3739F304" w:rsidP="1ABCEBF2">
            <w:pPr>
              <w:spacing w:before="40" w:line="259" w:lineRule="auto"/>
              <w:ind w:left="283" w:hanging="113"/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</w:rPr>
              <w:t>C33. Utilizează software de desen tehnic</w:t>
            </w:r>
          </w:p>
          <w:p w14:paraId="479F4AEB" w14:textId="53CDC543" w:rsidR="003E5614" w:rsidRPr="00C765ED" w:rsidRDefault="003E5614" w:rsidP="1ABCEB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BA5" w:rsidRPr="00C765ED" w14:paraId="03358402" w14:textId="77777777" w:rsidTr="1ABCEBF2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C765ED" w:rsidRDefault="00EE0BA5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1C87D0BD" w14:textId="104319FC" w:rsidR="00EE0BA5" w:rsidRPr="00C765ED" w:rsidRDefault="0BCF588E" w:rsidP="1ABCEBF2">
            <w:pPr>
              <w:spacing w:before="40"/>
              <w:ind w:left="283" w:hanging="113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CT1.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Abordează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problemele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în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mod critic</w:t>
            </w:r>
          </w:p>
          <w:p w14:paraId="70828AE4" w14:textId="4A3BBE07" w:rsidR="00EE0BA5" w:rsidRPr="00C765ED" w:rsidRDefault="0BCF588E" w:rsidP="1ABCEBF2">
            <w:pPr>
              <w:spacing w:before="40"/>
              <w:ind w:left="283" w:hanging="113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CT2.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Aplică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competențe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comunicare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în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domeniul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tehnic</w:t>
            </w:r>
            <w:proofErr w:type="spellEnd"/>
          </w:p>
          <w:p w14:paraId="30B13BCC" w14:textId="576B043F" w:rsidR="00EE0BA5" w:rsidRPr="00C765ED" w:rsidRDefault="0BCF588E" w:rsidP="1ABCEBF2">
            <w:pPr>
              <w:spacing w:before="40"/>
              <w:ind w:left="283" w:hanging="113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CT4.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Gândește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în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mod abstract</w:t>
            </w:r>
          </w:p>
          <w:p w14:paraId="6E80B902" w14:textId="5D4A8062" w:rsidR="00EE0BA5" w:rsidRPr="00C765ED" w:rsidRDefault="0BCF588E" w:rsidP="1ABCEBF2">
            <w:pPr>
              <w:spacing w:before="40"/>
              <w:ind w:left="283" w:hanging="113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CT6.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Interacționează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profesional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în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mediile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cercetare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și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profesionale</w:t>
            </w:r>
            <w:proofErr w:type="spellEnd"/>
          </w:p>
          <w:p w14:paraId="74FED16F" w14:textId="144FE783" w:rsidR="00EE0BA5" w:rsidRPr="00C765ED" w:rsidRDefault="0BCF588E" w:rsidP="1ABCEBF2">
            <w:pPr>
              <w:spacing w:before="40"/>
              <w:ind w:left="283" w:hanging="113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CT9.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Promovează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conștientizarea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problemelor</w:t>
            </w:r>
            <w:proofErr w:type="spellEnd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 xml:space="preserve"> legate de </w:t>
            </w:r>
            <w:proofErr w:type="spellStart"/>
            <w:r w:rsidRPr="00C765ED">
              <w:rPr>
                <w:rFonts w:asciiTheme="minorHAnsi" w:eastAsia="Calibri" w:hAnsiTheme="minorHAnsi" w:cstheme="minorHAnsi"/>
                <w:color w:val="272727"/>
                <w:sz w:val="22"/>
                <w:szCs w:val="22"/>
                <w:lang w:val="en-US"/>
              </w:rPr>
              <w:t>mediu</w:t>
            </w:r>
            <w:proofErr w:type="spellEnd"/>
          </w:p>
          <w:p w14:paraId="3DC65ADD" w14:textId="5D49CD8A" w:rsidR="00EE0BA5" w:rsidRPr="00C765ED" w:rsidRDefault="0BCF588E" w:rsidP="1ABCEBF2">
            <w:pPr>
              <w:spacing w:before="40" w:after="80"/>
              <w:ind w:firstLine="170"/>
              <w:jc w:val="both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CT10. </w:t>
            </w:r>
            <w:proofErr w:type="spellStart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Utilizează</w:t>
            </w:r>
            <w:proofErr w:type="spellEnd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diferite</w:t>
            </w:r>
            <w:proofErr w:type="spellEnd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canale</w:t>
            </w:r>
            <w:proofErr w:type="spellEnd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C765ED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comunicare</w:t>
            </w:r>
            <w:proofErr w:type="spellEnd"/>
          </w:p>
          <w:p w14:paraId="1F39B084" w14:textId="48C6BC6A" w:rsidR="00EE0BA5" w:rsidRPr="00C765ED" w:rsidRDefault="00EE0BA5" w:rsidP="1ABCEB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26FA38C" w14:textId="77777777" w:rsidR="00A00E64" w:rsidRPr="00C765ED" w:rsidRDefault="00A00E64" w:rsidP="00A00E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E1DC1E" w14:textId="77777777" w:rsidR="00A00E64" w:rsidRPr="00C765ED" w:rsidRDefault="00A00E64" w:rsidP="00A00E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C765ED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C765ED" w14:paraId="28F95D7E" w14:textId="77777777" w:rsidTr="1ABCEBF2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C765ED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58DA8BA9" w14:textId="31CB7F30" w:rsidR="00A00E64" w:rsidRPr="00C765ED" w:rsidRDefault="2B09544A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CUN2: Cunoașterea principiilor avansate de proiectare a structurilor din beton precomprimat: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Explică principiile precomprimării, tehnologiile de pretensionare și post-tensionare și criteriile de proiectare ale elementelor și structurilor din beton precomprimat.</w:t>
            </w:r>
          </w:p>
          <w:p w14:paraId="67C5203F" w14:textId="5587123E" w:rsidR="00A00E64" w:rsidRPr="00C765ED" w:rsidRDefault="2B09544A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CUN4: Cunoașterea comportării elementelor structurale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Analizează comportarea elementelor liniare și de suprafață din beton precomprimat, inclusiv efectele stărilor inițiale de efort și ale pierderilor de precomprimare.</w:t>
            </w:r>
          </w:p>
          <w:p w14:paraId="7EC239CC" w14:textId="01150F3F" w:rsidR="00A00E64" w:rsidRPr="00C765ED" w:rsidRDefault="2B09544A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CUN7: Cunoașterea proprietăților materialelor utilizate în structurile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Descrie caracteristicile betonului, armăturilor active și pasive și influența acestora asupra performanței structurilor precomprimate.</w:t>
            </w:r>
          </w:p>
          <w:p w14:paraId="32891538" w14:textId="3B5CF850" w:rsidR="00A00E64" w:rsidRPr="00C765ED" w:rsidRDefault="2B09544A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CUN9: Cunoașterea tehnologiilor moderne de execuție a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Explică tehnologiile actuale de realizare a elementelor și structurilor precomprimate, inclusiv planșee post-tensionate, fâșii cu goluri și sisteme speciale de pretensionare.</w:t>
            </w:r>
          </w:p>
          <w:p w14:paraId="31D73AD9" w14:textId="17C67C93" w:rsidR="00A00E64" w:rsidRPr="00C765ED" w:rsidRDefault="2B09544A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CUN10: Cunoașterea metodelor numerice și a instrumentelor informatice pentru proiectarea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Descrie principiile modelării numerice și utilizarea programelor specializate pentru analiza și proiectarea structurilor din beton precomprimat.</w:t>
            </w:r>
          </w:p>
        </w:tc>
      </w:tr>
      <w:tr w:rsidR="00A00E64" w:rsidRPr="00C765ED" w14:paraId="24869B0E" w14:textId="77777777" w:rsidTr="1ABCEBF2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C765ED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004B8BAC" w14:textId="19D09405" w:rsidR="00A00E64" w:rsidRPr="00C765ED" w:rsidRDefault="1B905516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A2: Proiectarea structurilor din beton precomprimat: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Proiectează elemente și structuri din beton precomprimat utilizând metode moderne de calcul și prevederile normativelor în vigoare.</w:t>
            </w:r>
          </w:p>
          <w:p w14:paraId="40CBCDE7" w14:textId="66FE6648" w:rsidR="00A00E64" w:rsidRPr="00C765ED" w:rsidRDefault="1B905516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A4: Analiza comportării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Evaluează stările de efort, pierderile de precomprimare și comportarea în exploatare a elementelor structurale precomprimate.</w:t>
            </w:r>
          </w:p>
          <w:p w14:paraId="294E0BCC" w14:textId="676BEB6B" w:rsidR="00A00E64" w:rsidRPr="00C765ED" w:rsidRDefault="1B905516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A7: Selectarea materialelor pentru structuri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Alege materialele componente și sistemele de precomprimare în funcție de cerințele structurale și de performanță.</w:t>
            </w:r>
          </w:p>
          <w:p w14:paraId="397FDC23" w14:textId="4563C03D" w:rsidR="00A00E64" w:rsidRPr="00C765ED" w:rsidRDefault="1B905516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A9: Aplicarea tehnologiilor de execuție specifice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Selectează și aplică soluții tehnologice pentru realizarea structurilor precomprimate și a elementelor prefabricate.</w:t>
            </w:r>
          </w:p>
          <w:p w14:paraId="4FC71BE9" w14:textId="26F887F8" w:rsidR="00A00E64" w:rsidRPr="00C765ED" w:rsidRDefault="1B905516" w:rsidP="00BE53ED">
            <w:pPr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A10: Utilizarea programelor informatice pentru proiectarea și modelarea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Utilizează software specializat pentru analiza numerică, modelarea și verificarea structurilor din beton precomprimat.</w:t>
            </w:r>
          </w:p>
        </w:tc>
      </w:tr>
      <w:tr w:rsidR="00A00E64" w:rsidRPr="00C765ED" w14:paraId="7B1A8239" w14:textId="77777777" w:rsidTr="1ABCEBF2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C765ED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57647867" w14:textId="77777777" w:rsidR="00A00E64" w:rsidRPr="00C765ED" w:rsidRDefault="00A00E64" w:rsidP="00BE53E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69931C27" w14:textId="7418C062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R1: Optimizarea soluțiilor structurale pentru structuri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Selectează soluțiile optime de proiectare în funcție de cerințele structurale, tehnologice și economice.</w:t>
            </w:r>
          </w:p>
          <w:p w14:paraId="189541B3" w14:textId="6D9DD001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R5: Evaluarea siguranței structurilor precomprimate: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Identifică și evaluează efectele pierderilor de precomprimare și ale stărilor de efort asupra siguranței și exploatării structurilor.</w:t>
            </w:r>
          </w:p>
          <w:p w14:paraId="00308796" w14:textId="61F5962C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R7: Selectarea responsabilă a materialelor și tehnologiilor constructive: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Justifică alegerea materialelor, sistemelor de precomprimare și tehnologiilor de execuție în funcție de performanțele urmărite.</w:t>
            </w:r>
          </w:p>
          <w:p w14:paraId="47689244" w14:textId="5431D009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R8: Elaborarea documentației tehnice de proiectare: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Redactează documentația tehnică și argumentează soluțiile adoptate pentru structurile din beton precomprimat.</w:t>
            </w:r>
          </w:p>
          <w:p w14:paraId="6234C371" w14:textId="726FF367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R10: Utilizarea responsabilă a instrumentelor digitale în proiectarea structurilor: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Utilizează modele numerice și aplicații informatice pentru analiza și verificarea structurilor precomprimate.</w:t>
            </w:r>
          </w:p>
          <w:p w14:paraId="446BEAC6" w14:textId="77787C09" w:rsidR="00A00E64" w:rsidRPr="00C765ED" w:rsidRDefault="0C5A8333" w:rsidP="00BE53E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65E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R11: Evaluarea și interpretarea rezultatelor analizelor numerice: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Interpretează critic rezultatele obținute prin modelare numerică și le utilizează în fundamentarea soluțiilor de proiectare.</w:t>
            </w:r>
          </w:p>
        </w:tc>
      </w:tr>
      <w:bookmarkEnd w:id="0"/>
    </w:tbl>
    <w:p w14:paraId="40944032" w14:textId="77777777" w:rsidR="00A00E64" w:rsidRPr="00C765ED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25FC861" w14:textId="522B6101" w:rsidR="00EE0BA5" w:rsidRPr="00C765ED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C765ED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C765ED">
        <w:rPr>
          <w:rFonts w:asciiTheme="minorHAnsi" w:hAnsiTheme="minorHAnsi" w:cstheme="minorHAnsi"/>
          <w:sz w:val="22"/>
          <w:szCs w:val="22"/>
        </w:rPr>
        <w:t xml:space="preserve"> (reie</w:t>
      </w:r>
      <w:r w:rsidR="00EE0BA5" w:rsidRPr="00C765ED">
        <w:rPr>
          <w:rFonts w:asciiTheme="minorHAnsi" w:eastAsia="Times New Roman" w:hAnsiTheme="minorHAnsi" w:cstheme="minorHAnsi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C765ED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C765ED" w:rsidRDefault="00A00E64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C765ED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C765ED" w:rsidRDefault="005B295D" w:rsidP="00580C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Asimilare de cunostiinte generale privind betonul precomprimat. Dezvoltare de competente privind realizarea si controlul elementelor și structurilor din beton precomprimat.</w:t>
            </w:r>
          </w:p>
        </w:tc>
      </w:tr>
      <w:tr w:rsidR="00EE0BA5" w:rsidRPr="00C765ED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C765ED" w:rsidRDefault="00A00E64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C765ED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C765ED" w:rsidRDefault="005B295D" w:rsidP="00580C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Asimilarea cunoștințelor teoretice și practice privind conceperea, alcătuirea, dimensionarea, verificarea și realizarea structurilor cu elemente din beton precomprimat , cu respectarea principiilor eticii profesionale și asumarea responsabilă a lucrului în echipă multidisciplinară.</w:t>
            </w:r>
          </w:p>
        </w:tc>
      </w:tr>
    </w:tbl>
    <w:p w14:paraId="30B79BBE" w14:textId="77777777" w:rsidR="00EE0BA5" w:rsidRPr="00C765ED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EDEA6A9" w14:textId="50A9425C" w:rsidR="00EE0BA5" w:rsidRPr="00C765ED" w:rsidRDefault="00A00E64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C765ED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EE0BA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C765ED" w14:paraId="5B1CD49D" w14:textId="77777777" w:rsidTr="1ABCEBF2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C765ED" w:rsidRDefault="00A00E64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E61886" w:rsidRPr="00C765ED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</w:p>
        </w:tc>
      </w:tr>
      <w:tr w:rsidR="00E61886" w:rsidRPr="00C765ED" w14:paraId="2CA6B5E0" w14:textId="77777777" w:rsidTr="1ABCEBF2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Proprietăţi de materiale componente ale betonului precomprimat: beton, armături active, armături passive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77BDC92A" w14:textId="77777777" w:rsidTr="1ABCEBF2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Precomprimare. Sisteme şi tipuri de pretensionare ale structurilor de beton. Tehnologii actuale.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34CD0910" w14:textId="77777777" w:rsidTr="1ABCEBF2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Pierderi de tensiune, grade de precomprimare, interpretarea stărilor de eforturi iniţiale</w:t>
            </w:r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15E6C392" w14:textId="77777777" w:rsidTr="1ABCEBF2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Elemente precomprimate unidirectionale. Grinzi precomprimate cu sectiune constanta. Tehnologii pentru precomprimare unidirecțională</w:t>
            </w:r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66DDF861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Elemente precomprimate unidirectionale. Grinzi precomprimate cu sectiune variabila</w:t>
            </w:r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7A56935A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Fâșii cu goluri. Introducere. Tehnologii lde realizare.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6019C8C2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Fâșii cu goluri. Calcul. Probleme speciale</w:t>
            </w:r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4348882C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Programe de calcul pentru calculul elementelor precomprimate liniare</w:t>
            </w:r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258E4AC3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Programe de calcul pentru calculul elementelor precomprimate de suprafață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</w:r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6BB66F06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Metoda echilibrării încărcărilor. Planşee post-tensionate</w:t>
            </w:r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5946AFD4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Pretensionarea circulară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2D38B711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Pretensionarea transversală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6313CF3B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Detalii specifice structurilor precomprimate</w:t>
            </w:r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61886" w:rsidRPr="00C765ED" w14:paraId="358AD793" w14:textId="77777777" w:rsidTr="1ABCEBF2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Modelarea numerică a structurilor cu stări de eforturi iniţiale</w:t>
            </w:r>
          </w:p>
        </w:tc>
        <w:tc>
          <w:tcPr>
            <w:tcW w:w="988" w:type="pct"/>
            <w:vMerge/>
            <w:vAlign w:val="center"/>
          </w:tcPr>
          <w:p w14:paraId="3C5EDF9E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B58A64" w14:textId="77777777" w:rsidR="00E61886" w:rsidRPr="00C765ED" w:rsidRDefault="00E61886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C765ED" w14:paraId="688A643C" w14:textId="77777777" w:rsidTr="1ABCEBF2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C765ED" w:rsidRDefault="005B295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Construcţii industriale de beton armat, O. Mârşu, R. Firedrich, Editura Didactică şi Pedagogică, 1975.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Design of prestressed concrete structures, T.Y.Lin, N.H. Burns, John Wiley &amp; Sons, 1981.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Ghid privind proiectarea şi execuţia consolidării prin precomprimare a structurilor din beton armat şi a structurilor din zidărie (Indicativ GP 080-03), C. Mircea, M. Irimieş; Buletinul Construcţiilor vol. I, ianuarie 2004, p. 46-122.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Calculul neliniar al elementelor de beton armat şi precomprimat, C. Mircea, G. Petrovay, H. Nicoară; Editura NAPOCA STAR, Cluj-Napoca, 2004, ISBN 973-647-234-5, 221 p.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T. Oneț, R.I. Olar: Beton precomprimat, U.T.Press, Cluj-Napoca, 2007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T. Postelnicu, M. Gabor: Beton precomprimat, Matrix Rom București, 2004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I. Tertea.: Betonul precomprimat, Ed. Tehnică, 1981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I. Tertea, T. Oneț, M. Viorel, V. Păcurar, Z. Kiss, C. Măgureanu: Proiectarea betonului precomprimat, At. de Multiplicare al Institutului Politehnic Cluj-Napoca, 1986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012-1: 2022: Normativ pentru producerea betonului și executarea lucrărilor din beton, beton armat și beton precomprimat. Partea 1: producerea betonului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012/2 - 2022: Normativ pentru producerea betonului și executarea lucrărilor din beton, beton armat și beton precomprimat. Partea 2: Executarea lucrărilor din beton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013: Cod de practică pentru execuția elementelor prefabricate din beton, beton armat și beton precomprimat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1990-2004: Bazele proiectării structurilor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1992-1-1. Eurocod 2: Proiectarea structurilor de beton, 2004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1991-1-1-2004: Actiuni asupra structurilor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ACI Manual of Concrete Practice 2009.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P. Bhatt:  Prestressed Concrete Design to Eurocodes, Taylor &amp; Francis, 2011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G. Dreux: Practica betonului precomprimat, Ed. Tehnică București, 1971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K.S. Elliot: Precast Concrete Structures, Butterworth-Heinemann, Woburn, 2002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W. Hernerg: Construcții din beton precomprimat, vol. I, II, Ed. Tehnică. București, 1972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M.K. Hurst: Prestressed Concrete Design, E&amp;FN Spoon, 2003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E. Mörsch: Concrete-Steel Construction (der Eisenbetonbau), University of Michigan Library, 2009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E. O'Brien, A. Dixon, E. Sheils: Reinforced and Prestressed Concrete Design to EC2: The Complete Process, Taylor &amp; Francis; 2011</w:t>
            </w:r>
          </w:p>
        </w:tc>
      </w:tr>
      <w:tr w:rsidR="00E61886" w:rsidRPr="00C765ED" w14:paraId="71EDA569" w14:textId="77777777" w:rsidTr="1ABCEBF2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66D125D5" w:rsidR="00E61886" w:rsidRPr="00C765ED" w:rsidRDefault="0D07820C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6A9A19EE"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.2  </w:t>
            </w:r>
            <w:r w:rsidR="3D4CE6F8" w:rsidRPr="00C765E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6A9A19EE"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roiect   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</w:p>
        </w:tc>
      </w:tr>
      <w:tr w:rsidR="00E61886" w:rsidRPr="00C765ED" w14:paraId="452F90DD" w14:textId="77777777" w:rsidTr="1ABCEBF2">
        <w:tc>
          <w:tcPr>
            <w:tcW w:w="3279" w:type="pct"/>
            <w:shd w:val="clear" w:color="auto" w:fill="E0E0E0"/>
            <w:vAlign w:val="center"/>
          </w:tcPr>
          <w:p w14:paraId="367BA7E1" w14:textId="5966FE86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Introducere în calculul secțiunilor compuse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00E9AA86" w14:textId="77777777" w:rsidTr="1ABCEBF2">
        <w:tc>
          <w:tcPr>
            <w:tcW w:w="3279" w:type="pct"/>
            <w:shd w:val="clear" w:color="auto" w:fill="E0E0E0"/>
            <w:vAlign w:val="center"/>
          </w:tcPr>
          <w:p w14:paraId="75B6BA8D" w14:textId="33C576EF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Probleme speciale de calcul ale secțiunilor compuse</w:t>
            </w:r>
          </w:p>
        </w:tc>
        <w:tc>
          <w:tcPr>
            <w:tcW w:w="988" w:type="pct"/>
            <w:vMerge/>
            <w:vAlign w:val="center"/>
          </w:tcPr>
          <w:p w14:paraId="7E1FA5A2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3741F6CB" w14:textId="77777777" w:rsidTr="1ABCEBF2">
        <w:tc>
          <w:tcPr>
            <w:tcW w:w="3279" w:type="pct"/>
            <w:shd w:val="clear" w:color="auto" w:fill="E0E0E0"/>
            <w:vAlign w:val="center"/>
          </w:tcPr>
          <w:p w14:paraId="21BE08C7" w14:textId="433D16F7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Calculul planșeelor post-tensionate – calcul static planșeu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1B63810E" w14:textId="77777777" w:rsidTr="1ABCEBF2">
        <w:tc>
          <w:tcPr>
            <w:tcW w:w="3279" w:type="pct"/>
            <w:shd w:val="clear" w:color="auto" w:fill="E0E0E0"/>
            <w:vAlign w:val="center"/>
          </w:tcPr>
          <w:p w14:paraId="35A5E0CA" w14:textId="67CA3A8E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Calculul planșeelor post-tensionate – echilibrarea eforturilor</w:t>
            </w:r>
          </w:p>
        </w:tc>
        <w:tc>
          <w:tcPr>
            <w:tcW w:w="988" w:type="pct"/>
            <w:vMerge/>
            <w:vAlign w:val="center"/>
          </w:tcPr>
          <w:p w14:paraId="37AD66F2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52998300" w14:textId="77777777" w:rsidTr="1ABCEBF2">
        <w:tc>
          <w:tcPr>
            <w:tcW w:w="3279" w:type="pct"/>
            <w:shd w:val="clear" w:color="auto" w:fill="E0E0E0"/>
            <w:vAlign w:val="center"/>
          </w:tcPr>
          <w:p w14:paraId="1E4C19BA" w14:textId="059AC330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Calculul planșeelor post-tensionate – verificări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6F81364F" w14:textId="77777777" w:rsidTr="1ABCEBF2">
        <w:tc>
          <w:tcPr>
            <w:tcW w:w="3279" w:type="pct"/>
            <w:shd w:val="clear" w:color="auto" w:fill="E0E0E0"/>
            <w:vAlign w:val="center"/>
          </w:tcPr>
          <w:p w14:paraId="04474567" w14:textId="7EEABA41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Exemple de calcul pentru elemente liniare din beton precomprimat, cu ajutorul programelor de calcul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0A6E317F" w14:textId="77777777" w:rsidTr="1ABCEBF2">
        <w:tc>
          <w:tcPr>
            <w:tcW w:w="3279" w:type="pct"/>
            <w:shd w:val="clear" w:color="auto" w:fill="E0E0E0"/>
            <w:vAlign w:val="center"/>
          </w:tcPr>
          <w:p w14:paraId="1E6863F1" w14:textId="3679BB20" w:rsidR="00E61886" w:rsidRPr="00C765ED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Calculul fâșiilor cu goluri</w:t>
            </w:r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C765ED" w:rsidRDefault="00E61886" w:rsidP="007C5D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7F6F184E" w14:textId="77777777" w:rsidTr="1ABCEBF2">
        <w:trPr>
          <w:trHeight w:val="285"/>
        </w:trPr>
        <w:tc>
          <w:tcPr>
            <w:tcW w:w="3279" w:type="pct"/>
            <w:shd w:val="clear" w:color="auto" w:fill="E0E0E0"/>
            <w:vAlign w:val="center"/>
          </w:tcPr>
          <w:p w14:paraId="2B655A82" w14:textId="58862FE1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6A4DF7EE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C2D42F9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343F2EBD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695FA31" w14:textId="6B2386F9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12ABF063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931BD7C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0EFC5068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420DC2" w14:textId="21CB1448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68169906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5F97B4F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6DFCC0DF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62EAE44F" w14:textId="2DAEAB7E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Pretensionarea circulară</w:t>
            </w:r>
          </w:p>
        </w:tc>
        <w:tc>
          <w:tcPr>
            <w:tcW w:w="988" w:type="pct"/>
            <w:vMerge/>
            <w:vAlign w:val="center"/>
          </w:tcPr>
          <w:p w14:paraId="6845A056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224EF4A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11A914E8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5D1649" w14:textId="38DE0FD7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752CAE81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E2F8FB6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2C67D79D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3E96356C" w14:textId="54442027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238C3911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57609EE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886" w:rsidRPr="00C765ED" w14:paraId="52B73963" w14:textId="77777777" w:rsidTr="1ABCEBF2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16B3D0D7" w:rsidR="00E61886" w:rsidRPr="00C765ED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C765ED" w:rsidRDefault="00E6188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C765ED" w14:paraId="6CFABF3F" w14:textId="77777777" w:rsidTr="1ABCEBF2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C765ED" w:rsidRDefault="001909A6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Construcţii industriale de beton armat, O. Mârşu, R. Firedrich, Editura Didactică şi Pedagogică, 1975.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Design of prestressed concrete structures, T.Y.Lin, N.H. Burns, John Wiley &amp; Sons, 1981.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Ghid privind proiectarea şi execuţia consolidării prin precomprimare a structurilor din beton armat şi a structurilor din zidărie (Indicativ GP 080-03), C. Mircea, M. Irimieş; Buletinul Construcţiilor vol. I, ianuarie 2004, p. 46-122.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Calculul neliniar al elementelor de beton armat şi precomprimat, C. Mircea, G. Petrovay, H. Nicoară; Editura NAPOCA STAR, Cluj-Napoca, 2004, ISBN 973-647-234-5, 221 p.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T. Oneț, R.I. Olar: Beton precomprimat, U.T.Press, Cluj-Napoca, 2007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T. Postelnicu, M. Gabor: Beton precomprimat, Matrix Rom București, 2004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I. Tertea.: Betonul precomprimat, Ed. Tehnică, 1981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I. Tertea, T. Oneț, M. Viorel, V. Păcurar, Z. Kiss, C. Măgureanu: Proiectarea betonului precomprimat, At. de Multiplicare al Institutului Politehnic Cluj-Napoca, 1986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012-1: 2022: Normativ pentru producerea betonului și executarea lucrărilor din beton, beton armat și beton precomprimat. Partea 1: producerea betonului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012/2 - 2022: Normativ pentru producerea betonului și executarea lucrărilor din beton, beton armat și beton precomprimat. Partea 2: Executarea lucrărilor din beton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NE 013: Cod de practică pentru execuția elementelor prefabricate din beton, beton armat și beton precomprimat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1990-2004: Bazele proiectării structurilor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1992-1-1. Eurocod 2: Proiectarea structurilor de beton, 2004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*** SR EN 1991-1-1-2004: Actiuni asupra structurilor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ACI Manual of Concrete Practice 2009.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P. Bhatt:  Prestressed Concrete Design to Eurocodes, Taylor &amp; Francis, 2011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G. Dreux: Practica betonului precomprimat, Ed. Tehnică București, 1971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K.S. Elliot: Precast Concrete Structures, Butterworth-Heinemann, Woburn, 2002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W. Hernerg: Construcții din beton precomprimat, vol. I, II, Ed. Tehnică. București, 1972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M.K. Hurst: Prestressed Concrete Design, E&amp;FN Spoon, 2003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E. Mörsch: Concrete-Steel Construction (der Eisenbetonbau), University of Michigan Library, 2009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E. O'Brien, A. Dixon, E. Sheils: Reinforced and Prestressed Concrete Design to EC2: The Complete Process, Taylor &amp; Francis; 2011</w:t>
            </w:r>
          </w:p>
        </w:tc>
      </w:tr>
    </w:tbl>
    <w:p w14:paraId="6A87D2AA" w14:textId="77777777" w:rsidR="00EE0BA5" w:rsidRPr="00C765ED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7A9AA7B" w14:textId="50A5BF4F" w:rsidR="00EE0BA5" w:rsidRPr="00C765ED" w:rsidRDefault="00A00E64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C765ED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r w:rsidR="003100E5" w:rsidRPr="00C765ED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="003100E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="00EE0BA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="003100E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="00EE0BA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C765E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C765ED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C765ED" w:rsidRDefault="001909A6" w:rsidP="00BB331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Competentele achizitionate sunt necesare angajatilor societatilor cu activitate de profil și comunitatilor in vederea realizarii constructiilor de ultima ora.</w:t>
            </w:r>
          </w:p>
        </w:tc>
      </w:tr>
    </w:tbl>
    <w:p w14:paraId="576ACC09" w14:textId="77777777" w:rsidR="00EE0BA5" w:rsidRPr="00C765ED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3722655D" w14:textId="4DD28D24" w:rsidR="00EE0BA5" w:rsidRPr="00C765ED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5E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00E64" w:rsidRPr="00C765E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765ED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C765ED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C765E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C765ED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C765E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C765ED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.3 Pondere din nota final</w:t>
            </w: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4D433B" w:rsidRPr="00C765ED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C765ED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18A63D25" w14:textId="77777777" w:rsidR="00BB331A" w:rsidRPr="00C765ED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C765ED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Verificarea cunoștintelor teoretice și practice prin examen scris (10 subiecte de teorie și 1 subiect de tip practic)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C765ED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Probă scrisă – durata evaluării 1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C765ED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</w:p>
        </w:tc>
      </w:tr>
      <w:tr w:rsidR="004D433B" w:rsidRPr="00C765ED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C765ED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3A6556"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C765ED" w:rsidRDefault="001909A6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Portofoliu de lucrari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C765ED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Sustinerea lucrarilori elaborate in timpul orelor de aplicatii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C765ED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D27F59" w:rsidRPr="00C765ED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C765ED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00E64" w:rsidRPr="00C765E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7038F4" w:rsidRPr="00C765ED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7038F4"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EB482B" w:rsidRPr="00C765ED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C765ED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Predarea si sustinerea portofoliului de lucrări este condiție de intrare la examen</w:t>
            </w:r>
            <w:r w:rsidRPr="00C765ED">
              <w:rPr>
                <w:rFonts w:asciiTheme="minorHAnsi" w:hAnsiTheme="minorHAnsi" w:cstheme="minorHAnsi"/>
                <w:sz w:val="22"/>
                <w:szCs w:val="22"/>
              </w:rPr>
              <w:cr/>
              <w:t>Minim 5.0 puncte din totalul de maxim 10 la examen (pornind de la 1, din oficiu).</w:t>
            </w:r>
          </w:p>
        </w:tc>
      </w:tr>
    </w:tbl>
    <w:p w14:paraId="36B7FEEB" w14:textId="77777777" w:rsidR="003773FF" w:rsidRPr="00C765ED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C765ED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C765ED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C765ED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C765ED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C765ED" w:rsidRDefault="001F6D24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2026-06-22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C765ED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Conf.Dr.Ing.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C765ED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C765ED" w:rsidRDefault="001909A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C765ED" w:rsidRDefault="00F871E5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Sl.Dr.Ing.  Toader Traian 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C765ED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C765ED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C765ED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C765ED" w14:paraId="03D10B78" w14:textId="77777777" w:rsidTr="00E50E8C">
        <w:tc>
          <w:tcPr>
            <w:tcW w:w="2942" w:type="pct"/>
          </w:tcPr>
          <w:p w14:paraId="1D0E1641" w14:textId="4D685363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6A11153C" w:rsidR="00DF6F11" w:rsidRPr="00C765ED" w:rsidRDefault="001F6D24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2026-06-22</w:t>
            </w:r>
          </w:p>
          <w:p w14:paraId="7407BE89" w14:textId="77777777" w:rsidR="00DF6F11" w:rsidRPr="00C765ED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C765ED" w:rsidRDefault="00475833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conf.dr.ing. Attila Puskas</w:t>
            </w:r>
          </w:p>
          <w:p w14:paraId="61E11036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37DAC9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C765ED" w14:paraId="61411CFB" w14:textId="77777777" w:rsidTr="00E50E8C">
        <w:tc>
          <w:tcPr>
            <w:tcW w:w="2942" w:type="pct"/>
          </w:tcPr>
          <w:p w14:paraId="05B1A1C9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A984F6D" w14:textId="42713435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C765ED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</w:p>
          <w:p w14:paraId="769650B2" w14:textId="63579028" w:rsidR="00DF6F11" w:rsidRPr="00C765ED" w:rsidRDefault="00911CA1" w:rsidP="00EE613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2026-06-24</w:t>
            </w:r>
          </w:p>
        </w:tc>
        <w:tc>
          <w:tcPr>
            <w:tcW w:w="2058" w:type="pct"/>
          </w:tcPr>
          <w:p w14:paraId="7FA2B0E0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F687717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C765ED" w:rsidRDefault="00475833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765ED">
              <w:rPr>
                <w:rFonts w:asciiTheme="minorHAnsi" w:hAnsiTheme="minorHAnsi" w:cstheme="minorHAnsi"/>
                <w:sz w:val="22"/>
                <w:szCs w:val="22"/>
              </w:rPr>
              <w:t>prof.dr.ing Daniela Manea</w:t>
            </w:r>
          </w:p>
          <w:p w14:paraId="4590DB7D" w14:textId="77777777" w:rsidR="00DF6F11" w:rsidRPr="00C765ED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C765ED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C765ED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7E2D8D"/>
    <w:multiLevelType w:val="hybridMultilevel"/>
    <w:tmpl w:val="025CD40C"/>
    <w:lvl w:ilvl="0" w:tplc="54247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D2A9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10F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F667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48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C49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0A0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34DF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2F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4969092">
    <w:abstractNumId w:val="6"/>
  </w:num>
  <w:num w:numId="2" w16cid:durableId="1278869759">
    <w:abstractNumId w:val="1"/>
  </w:num>
  <w:num w:numId="3" w16cid:durableId="1273782344">
    <w:abstractNumId w:val="3"/>
  </w:num>
  <w:num w:numId="4" w16cid:durableId="575479959">
    <w:abstractNumId w:val="4"/>
  </w:num>
  <w:num w:numId="5" w16cid:durableId="261031364">
    <w:abstractNumId w:val="7"/>
  </w:num>
  <w:num w:numId="6" w16cid:durableId="812528955">
    <w:abstractNumId w:val="8"/>
  </w:num>
  <w:num w:numId="7" w16cid:durableId="147479683">
    <w:abstractNumId w:val="5"/>
  </w:num>
  <w:num w:numId="8" w16cid:durableId="1258440655">
    <w:abstractNumId w:val="2"/>
  </w:num>
  <w:num w:numId="9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4CA8"/>
    <w:rsid w:val="00056807"/>
    <w:rsid w:val="00057425"/>
    <w:rsid w:val="00063176"/>
    <w:rsid w:val="000750C7"/>
    <w:rsid w:val="0008678E"/>
    <w:rsid w:val="000A3099"/>
    <w:rsid w:val="000A6D6B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5E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0BCF588E"/>
    <w:rsid w:val="0C5A8333"/>
    <w:rsid w:val="0D07820C"/>
    <w:rsid w:val="1ABCEBF2"/>
    <w:rsid w:val="1B905516"/>
    <w:rsid w:val="2B09544A"/>
    <w:rsid w:val="3739F304"/>
    <w:rsid w:val="3D4CE6F8"/>
    <w:rsid w:val="4AD99A46"/>
    <w:rsid w:val="5E8434E5"/>
    <w:rsid w:val="6A9A19EE"/>
    <w:rsid w:val="6CB0B803"/>
    <w:rsid w:val="7F1FF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1ABCE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DC071-0CE0-4A89-8447-58A718821C5A}"/>
</file>

<file path=customXml/itemProps2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34C2E9-8463-4C63-B64B-72BBAE0F2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B1B825-414A-4D97-B33F-068F4D004E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2048</Words>
  <Characters>11879</Characters>
  <Application>Microsoft Office Word</Application>
  <DocSecurity>0</DocSecurity>
  <Lines>98</Lines>
  <Paragraphs>27</Paragraphs>
  <ScaleCrop>false</ScaleCrop>
  <Company>me</Company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Camelia Maria Negrutiu</cp:lastModifiedBy>
  <cp:revision>8</cp:revision>
  <dcterms:created xsi:type="dcterms:W3CDTF">2022-09-10T17:46:00Z</dcterms:created>
  <dcterms:modified xsi:type="dcterms:W3CDTF">2026-07-18T05:36:00Z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